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391792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391792" w:rsidRDefault="00391792" w:rsidP="00DB65ED">
      <w:pPr>
        <w:pStyle w:val="Default"/>
        <w:jc w:val="right"/>
        <w:rPr>
          <w:rFonts w:asciiTheme="minorHAnsi" w:hAnsiTheme="minorHAnsi" w:cstheme="minorHAnsi"/>
        </w:rPr>
      </w:pPr>
    </w:p>
    <w:p w:rsidR="00552CB8" w:rsidRDefault="00552CB8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Pr="00002755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692311">
        <w:rPr>
          <w:rFonts w:asciiTheme="minorHAnsi" w:hAnsiTheme="minorHAnsi" w:cstheme="minorHAnsi"/>
        </w:rPr>
        <w:t xml:space="preserve"> </w:t>
      </w:r>
      <w:r w:rsidR="0017459A">
        <w:rPr>
          <w:rFonts w:asciiTheme="minorHAnsi" w:hAnsiTheme="minorHAnsi" w:cstheme="minorHAnsi"/>
        </w:rPr>
        <w:t>5/1/17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C13D86" w:rsidRPr="002B2C78" w:rsidRDefault="00D23204" w:rsidP="00FA4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  <w:rPr>
          <w:b/>
        </w:rPr>
      </w:pPr>
      <w:r>
        <w:rPr>
          <w:rFonts w:asciiTheme="minorHAnsi" w:hAnsiTheme="minorHAnsi" w:cstheme="minorHAnsi"/>
          <w:b/>
        </w:rPr>
        <w:t>Si incrementano le azioni presso il reparto di chirurgia generale dell’ospedale di Agrigento. Broncoscopie adesso possibili in provincia.</w:t>
      </w:r>
    </w:p>
    <w:p w:rsidR="00803155" w:rsidRDefault="00803155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552CB8" w:rsidRDefault="00552CB8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D217D9" w:rsidRPr="006F5F79" w:rsidRDefault="005944A8" w:rsidP="006F5F79">
      <w:pPr>
        <w:widowControl w:val="0"/>
        <w:autoSpaceDE w:val="0"/>
        <w:autoSpaceDN w:val="0"/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Basta agli spostamenti fuori provincia per effettuare le indagini diagnostiche di broncoscopia ed un deciso stop ai fastidi per i pazienti che, in svariati casi, si trovano in condizioni di sofferenza. L’ottimizzazione delle risorse esistenti e l’acquisto di un nuovo broncoscopio rende finalmente possibile </w:t>
      </w:r>
      <w:r w:rsidR="00DC116A">
        <w:rPr>
          <w:rFonts w:asciiTheme="minorHAnsi" w:hAnsiTheme="minorHAnsi" w:cstheme="minorHAnsi"/>
        </w:rPr>
        <w:t>effettuare le indagini nel territorio dell’azienda sanitaria provinciale di Agrigento. Il risultato, fortemente voluto dalla Direzione strategica Asp, è da mettere in relazione anche al recente insediamento del nuovo primario di chirurgia generale, endoscopia e laparoscopia dell’ospe</w:t>
      </w:r>
      <w:r w:rsidR="0017459A">
        <w:rPr>
          <w:rFonts w:asciiTheme="minorHAnsi" w:hAnsiTheme="minorHAnsi" w:cstheme="minorHAnsi"/>
        </w:rPr>
        <w:t>d</w:t>
      </w:r>
      <w:r w:rsidR="00DC116A">
        <w:rPr>
          <w:rFonts w:asciiTheme="minorHAnsi" w:hAnsiTheme="minorHAnsi" w:cstheme="minorHAnsi"/>
        </w:rPr>
        <w:t xml:space="preserve">ale di Agrigento, </w:t>
      </w:r>
      <w:r w:rsidR="006B65C2">
        <w:rPr>
          <w:rFonts w:asciiTheme="minorHAnsi" w:hAnsiTheme="minorHAnsi" w:cstheme="minorHAnsi"/>
        </w:rPr>
        <w:t xml:space="preserve">il </w:t>
      </w:r>
      <w:r w:rsidR="00DC116A">
        <w:rPr>
          <w:rFonts w:asciiTheme="minorHAnsi" w:hAnsiTheme="minorHAnsi" w:cstheme="minorHAnsi"/>
        </w:rPr>
        <w:t xml:space="preserve">dottor Carmelo </w:t>
      </w:r>
      <w:proofErr w:type="spellStart"/>
      <w:r w:rsidR="00DC116A">
        <w:rPr>
          <w:rFonts w:asciiTheme="minorHAnsi" w:hAnsiTheme="minorHAnsi" w:cstheme="minorHAnsi"/>
        </w:rPr>
        <w:t>Sciumé</w:t>
      </w:r>
      <w:proofErr w:type="spellEnd"/>
      <w:r w:rsidR="00DC116A">
        <w:rPr>
          <w:rFonts w:asciiTheme="minorHAnsi" w:hAnsiTheme="minorHAnsi" w:cstheme="minorHAnsi"/>
        </w:rPr>
        <w:t xml:space="preserve">. Dallo scorso 10 ottobre, data in cui il dottor </w:t>
      </w:r>
      <w:proofErr w:type="spellStart"/>
      <w:r w:rsidR="00DC116A">
        <w:rPr>
          <w:rFonts w:asciiTheme="minorHAnsi" w:hAnsiTheme="minorHAnsi" w:cstheme="minorHAnsi"/>
        </w:rPr>
        <w:t>Sciumè</w:t>
      </w:r>
      <w:proofErr w:type="spellEnd"/>
      <w:r w:rsidR="00DC116A">
        <w:rPr>
          <w:rFonts w:asciiTheme="minorHAnsi" w:hAnsiTheme="minorHAnsi" w:cstheme="minorHAnsi"/>
        </w:rPr>
        <w:t xml:space="preserve">, professore associato di chirurgia generale presso l’Università di Palermo, ha assunto, in convezione, la direzione del reparto, la quantità e la qualità della gamma di prestazioni offerte </w:t>
      </w:r>
      <w:r w:rsidR="0017459A">
        <w:rPr>
          <w:rFonts w:asciiTheme="minorHAnsi" w:hAnsiTheme="minorHAnsi" w:cstheme="minorHAnsi"/>
        </w:rPr>
        <w:t xml:space="preserve">si </w:t>
      </w:r>
      <w:bookmarkStart w:id="0" w:name="_GoBack"/>
      <w:bookmarkEnd w:id="0"/>
      <w:r w:rsidR="00DC116A">
        <w:rPr>
          <w:rFonts w:asciiTheme="minorHAnsi" w:hAnsiTheme="minorHAnsi" w:cstheme="minorHAnsi"/>
        </w:rPr>
        <w:t xml:space="preserve">sono decisamente incrementate. L’acquisto della nuova attrezzatura e l’avvio di nuove metodiche operative, </w:t>
      </w:r>
      <w:r w:rsidR="006B65C2">
        <w:rPr>
          <w:rFonts w:asciiTheme="minorHAnsi" w:hAnsiTheme="minorHAnsi" w:cstheme="minorHAnsi"/>
        </w:rPr>
        <w:t xml:space="preserve">rendono oggi possibili ad Agrigento le broncoscopie, gli esami endoscopici che consentono un attento esame della trachea, dei bronchi principali e delle loro diramazioni per patologie che riguardano l’apparato respiratorio. In particolare è possibile accertare precocemente la presenza e la natura di tumori o stenosi ma anche appurare la necessità di manovre di disostruzione, le biopsie ed il cosiddetto </w:t>
      </w:r>
      <w:proofErr w:type="spellStart"/>
      <w:r w:rsidR="006B65C2">
        <w:rPr>
          <w:rFonts w:asciiTheme="minorHAnsi" w:hAnsiTheme="minorHAnsi" w:cstheme="minorHAnsi"/>
        </w:rPr>
        <w:t>B.A.L</w:t>
      </w:r>
      <w:proofErr w:type="spellEnd"/>
      <w:r w:rsidR="006B65C2">
        <w:rPr>
          <w:rFonts w:asciiTheme="minorHAnsi" w:hAnsiTheme="minorHAnsi" w:cstheme="minorHAnsi"/>
        </w:rPr>
        <w:t>. ossia il lavaggio bronco-alveolare per esame citologico</w:t>
      </w:r>
      <w:r w:rsidR="00D23204">
        <w:rPr>
          <w:rFonts w:asciiTheme="minorHAnsi" w:hAnsiTheme="minorHAnsi" w:cstheme="minorHAnsi"/>
        </w:rPr>
        <w:t xml:space="preserve">. Presso l’Unità operativa di chirurgia generale sono inoltre possibili gli esami di </w:t>
      </w:r>
      <w:proofErr w:type="spellStart"/>
      <w:r w:rsidR="00D23204">
        <w:rPr>
          <w:rFonts w:asciiTheme="minorHAnsi" w:hAnsiTheme="minorHAnsi" w:cstheme="minorHAnsi"/>
        </w:rPr>
        <w:t>E.R.C.P</w:t>
      </w:r>
      <w:proofErr w:type="spellEnd"/>
      <w:r w:rsidR="00D23204">
        <w:rPr>
          <w:rFonts w:asciiTheme="minorHAnsi" w:hAnsiTheme="minorHAnsi" w:cstheme="minorHAnsi"/>
        </w:rPr>
        <w:t xml:space="preserve">. cioè le </w:t>
      </w:r>
      <w:proofErr w:type="spellStart"/>
      <w:r w:rsidR="00D23204">
        <w:rPr>
          <w:rFonts w:asciiTheme="minorHAnsi" w:hAnsiTheme="minorHAnsi" w:cstheme="minorHAnsi"/>
        </w:rPr>
        <w:t>colangiopancreatografie</w:t>
      </w:r>
      <w:proofErr w:type="spellEnd"/>
      <w:r w:rsidR="00D23204">
        <w:rPr>
          <w:rFonts w:asciiTheme="minorHAnsi" w:hAnsiTheme="minorHAnsi" w:cstheme="minorHAnsi"/>
        </w:rPr>
        <w:t xml:space="preserve"> retrograde perendoscopiche che si rendono prevalentemente utili nei casi di pazienti con ittero.</w:t>
      </w:r>
    </w:p>
    <w:p w:rsidR="00C606E0" w:rsidRPr="006F5F79" w:rsidRDefault="00C606E0" w:rsidP="006F5F79">
      <w:pPr>
        <w:spacing w:line="360" w:lineRule="auto"/>
        <w:jc w:val="both"/>
        <w:rPr>
          <w:rFonts w:asciiTheme="minorHAnsi" w:hAnsiTheme="minorHAnsi" w:cstheme="minorHAnsi"/>
        </w:rPr>
      </w:pPr>
    </w:p>
    <w:p w:rsidR="00A25128" w:rsidRDefault="00A25128" w:rsidP="007C2D6B">
      <w:pPr>
        <w:pStyle w:val="Default"/>
        <w:ind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L’Addetto Stampa</w:t>
      </w:r>
      <w:r>
        <w:rPr>
          <w:rFonts w:asciiTheme="minorHAnsi" w:eastAsia="Times New Roman" w:hAnsiTheme="minorHAnsi" w:cstheme="minorHAnsi"/>
          <w:lang w:eastAsia="it-IT"/>
        </w:rPr>
        <w:tab/>
      </w:r>
    </w:p>
    <w:p w:rsidR="00C051EE" w:rsidRPr="00151F6D" w:rsidRDefault="00A25128" w:rsidP="007C2D6B">
      <w:pPr>
        <w:pStyle w:val="Default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D64AB8">
        <w:rPr>
          <w:rFonts w:asciiTheme="minorHAnsi" w:eastAsia="Times New Roman" w:hAnsiTheme="minorHAnsi" w:cstheme="minorHAnsi"/>
          <w:lang w:eastAsia="it-IT"/>
        </w:rPr>
        <w:t xml:space="preserve">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 xml:space="preserve">Angelo </w:t>
      </w:r>
      <w:proofErr w:type="spellStart"/>
      <w:r w:rsidR="00FC348D">
        <w:rPr>
          <w:rFonts w:asciiTheme="minorHAnsi" w:eastAsia="Times New Roman" w:hAnsiTheme="minorHAnsi" w:cstheme="minorHAnsi"/>
          <w:lang w:eastAsia="it-IT"/>
        </w:rPr>
        <w:t>Cinquemani</w:t>
      </w:r>
      <w:proofErr w:type="spellEnd"/>
      <w:r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DB65ED">
      <w:headerReference w:type="default" r:id="rId10"/>
      <w:footerReference w:type="default" r:id="rId11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BCA" w:rsidRDefault="00D51BCA">
      <w:r>
        <w:separator/>
      </w:r>
    </w:p>
  </w:endnote>
  <w:endnote w:type="continuationSeparator" w:id="0">
    <w:p w:rsidR="00D51BCA" w:rsidRDefault="00D51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BCA" w:rsidRDefault="00D51BCA">
      <w:r>
        <w:separator/>
      </w:r>
    </w:p>
  </w:footnote>
  <w:footnote w:type="continuationSeparator" w:id="0">
    <w:p w:rsidR="00D51BCA" w:rsidRDefault="00D51B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5CCB"/>
    <w:multiLevelType w:val="singleLevel"/>
    <w:tmpl w:val="34B71840"/>
    <w:lvl w:ilvl="0">
      <w:numFmt w:val="bullet"/>
      <w:lvlText w:val="·"/>
      <w:lvlJc w:val="left"/>
      <w:pPr>
        <w:tabs>
          <w:tab w:val="num" w:pos="216"/>
        </w:tabs>
      </w:pPr>
      <w:rPr>
        <w:rFonts w:ascii="Symbol" w:hAnsi="Symbol" w:cs="Symbol"/>
        <w:snapToGrid/>
        <w:sz w:val="20"/>
        <w:szCs w:val="20"/>
      </w:rPr>
    </w:lvl>
  </w:abstractNum>
  <w:abstractNum w:abstractNumId="1">
    <w:nsid w:val="027039C7"/>
    <w:multiLevelType w:val="singleLevel"/>
    <w:tmpl w:val="1D51ED74"/>
    <w:lvl w:ilvl="0">
      <w:numFmt w:val="bullet"/>
      <w:lvlText w:val="·"/>
      <w:lvlJc w:val="left"/>
      <w:pPr>
        <w:tabs>
          <w:tab w:val="num" w:pos="216"/>
        </w:tabs>
      </w:pPr>
      <w:rPr>
        <w:rFonts w:ascii="Symbol" w:hAnsi="Symbol" w:cs="Symbol"/>
        <w:snapToGrid/>
        <w:sz w:val="20"/>
        <w:szCs w:val="20"/>
      </w:rPr>
    </w:lvl>
  </w:abstractNum>
  <w:abstractNum w:abstractNumId="2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1A2A95"/>
    <w:multiLevelType w:val="hybridMultilevel"/>
    <w:tmpl w:val="D1B6CEF6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5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0"/>
    <w:lvlOverride w:ilvl="0">
      <w:lvl w:ilvl="0">
        <w:numFmt w:val="bullet"/>
        <w:lvlText w:val="·"/>
        <w:lvlJc w:val="left"/>
        <w:pPr>
          <w:tabs>
            <w:tab w:val="num" w:pos="144"/>
          </w:tabs>
        </w:pPr>
        <w:rPr>
          <w:rFonts w:ascii="Symbol" w:hAnsi="Symbol" w:cs="Symbol"/>
          <w:snapToGrid/>
          <w:spacing w:val="6"/>
          <w:sz w:val="20"/>
          <w:szCs w:val="20"/>
        </w:rPr>
      </w:lvl>
    </w:lvlOverride>
  </w:num>
  <w:num w:numId="7">
    <w:abstractNumId w:val="1"/>
  </w:num>
  <w:num w:numId="8">
    <w:abstractNumId w:val="0"/>
  </w:num>
  <w:num w:numId="9">
    <w:abstractNumId w:val="1"/>
    <w:lvlOverride w:ilvl="0">
      <w:lvl w:ilvl="0">
        <w:numFmt w:val="bullet"/>
        <w:lvlText w:val="·"/>
        <w:lvlJc w:val="left"/>
        <w:pPr>
          <w:tabs>
            <w:tab w:val="num" w:pos="216"/>
          </w:tabs>
        </w:pPr>
        <w:rPr>
          <w:rFonts w:ascii="Symbol" w:hAnsi="Symbol" w:cs="Symbol"/>
          <w:sz w:val="20"/>
          <w:szCs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210E7"/>
    <w:rsid w:val="00062CE8"/>
    <w:rsid w:val="00084FB9"/>
    <w:rsid w:val="00090FF5"/>
    <w:rsid w:val="00092ADA"/>
    <w:rsid w:val="00094A34"/>
    <w:rsid w:val="000A1BEE"/>
    <w:rsid w:val="000B009F"/>
    <w:rsid w:val="000B13DC"/>
    <w:rsid w:val="000B5DF1"/>
    <w:rsid w:val="000C1377"/>
    <w:rsid w:val="000D7869"/>
    <w:rsid w:val="000F1559"/>
    <w:rsid w:val="000F62B1"/>
    <w:rsid w:val="000F76C6"/>
    <w:rsid w:val="0010073C"/>
    <w:rsid w:val="00125106"/>
    <w:rsid w:val="001408DD"/>
    <w:rsid w:val="00151F6D"/>
    <w:rsid w:val="00155AEE"/>
    <w:rsid w:val="00156784"/>
    <w:rsid w:val="00157233"/>
    <w:rsid w:val="001603B7"/>
    <w:rsid w:val="00161C35"/>
    <w:rsid w:val="0017459A"/>
    <w:rsid w:val="0018734B"/>
    <w:rsid w:val="00190648"/>
    <w:rsid w:val="0019378A"/>
    <w:rsid w:val="00196F78"/>
    <w:rsid w:val="001B56C0"/>
    <w:rsid w:val="001B6A23"/>
    <w:rsid w:val="001B7631"/>
    <w:rsid w:val="001D1771"/>
    <w:rsid w:val="001D4236"/>
    <w:rsid w:val="001E2A8F"/>
    <w:rsid w:val="001E2C49"/>
    <w:rsid w:val="001E5E59"/>
    <w:rsid w:val="001E7A41"/>
    <w:rsid w:val="001F7F0E"/>
    <w:rsid w:val="002007F3"/>
    <w:rsid w:val="00204C4F"/>
    <w:rsid w:val="002070AF"/>
    <w:rsid w:val="002277FD"/>
    <w:rsid w:val="00227E01"/>
    <w:rsid w:val="00231769"/>
    <w:rsid w:val="002322A1"/>
    <w:rsid w:val="002324C0"/>
    <w:rsid w:val="00247032"/>
    <w:rsid w:val="002513B8"/>
    <w:rsid w:val="002665FF"/>
    <w:rsid w:val="00266F83"/>
    <w:rsid w:val="00285206"/>
    <w:rsid w:val="00293365"/>
    <w:rsid w:val="002937B6"/>
    <w:rsid w:val="002B2C78"/>
    <w:rsid w:val="002B7AB8"/>
    <w:rsid w:val="00312F6B"/>
    <w:rsid w:val="00327F8B"/>
    <w:rsid w:val="00337FE0"/>
    <w:rsid w:val="003406FE"/>
    <w:rsid w:val="00344D1F"/>
    <w:rsid w:val="00370226"/>
    <w:rsid w:val="0037383E"/>
    <w:rsid w:val="00377C1B"/>
    <w:rsid w:val="00391792"/>
    <w:rsid w:val="00396E52"/>
    <w:rsid w:val="003A49D3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3034E"/>
    <w:rsid w:val="00440AB6"/>
    <w:rsid w:val="0045597A"/>
    <w:rsid w:val="004874FB"/>
    <w:rsid w:val="004A626F"/>
    <w:rsid w:val="004A76F9"/>
    <w:rsid w:val="004B09A6"/>
    <w:rsid w:val="004B5450"/>
    <w:rsid w:val="004B6CC1"/>
    <w:rsid w:val="004F6AE1"/>
    <w:rsid w:val="005145F4"/>
    <w:rsid w:val="00552CB8"/>
    <w:rsid w:val="00574675"/>
    <w:rsid w:val="00593456"/>
    <w:rsid w:val="005944A8"/>
    <w:rsid w:val="00596118"/>
    <w:rsid w:val="006005C9"/>
    <w:rsid w:val="00621944"/>
    <w:rsid w:val="00621EBC"/>
    <w:rsid w:val="0062605B"/>
    <w:rsid w:val="00626B79"/>
    <w:rsid w:val="00631017"/>
    <w:rsid w:val="00642F4E"/>
    <w:rsid w:val="00647502"/>
    <w:rsid w:val="00670588"/>
    <w:rsid w:val="00672983"/>
    <w:rsid w:val="00692311"/>
    <w:rsid w:val="00696D4B"/>
    <w:rsid w:val="006A54AD"/>
    <w:rsid w:val="006B10BA"/>
    <w:rsid w:val="006B65C2"/>
    <w:rsid w:val="006C1374"/>
    <w:rsid w:val="006C142C"/>
    <w:rsid w:val="006F5F79"/>
    <w:rsid w:val="006F6028"/>
    <w:rsid w:val="007128BD"/>
    <w:rsid w:val="00715A6F"/>
    <w:rsid w:val="0071626D"/>
    <w:rsid w:val="00731AAD"/>
    <w:rsid w:val="00733389"/>
    <w:rsid w:val="0074294E"/>
    <w:rsid w:val="00746515"/>
    <w:rsid w:val="00785964"/>
    <w:rsid w:val="0079768F"/>
    <w:rsid w:val="007A3B17"/>
    <w:rsid w:val="007B30BB"/>
    <w:rsid w:val="007B65F8"/>
    <w:rsid w:val="007B79E5"/>
    <w:rsid w:val="007C2D6B"/>
    <w:rsid w:val="007F4F59"/>
    <w:rsid w:val="007F5D1D"/>
    <w:rsid w:val="00803155"/>
    <w:rsid w:val="00817A37"/>
    <w:rsid w:val="008361E7"/>
    <w:rsid w:val="00843471"/>
    <w:rsid w:val="00852E1D"/>
    <w:rsid w:val="00861C48"/>
    <w:rsid w:val="0087086C"/>
    <w:rsid w:val="00873818"/>
    <w:rsid w:val="00881A61"/>
    <w:rsid w:val="008921CE"/>
    <w:rsid w:val="008A5396"/>
    <w:rsid w:val="008B1BAF"/>
    <w:rsid w:val="008C2FEB"/>
    <w:rsid w:val="008D04D5"/>
    <w:rsid w:val="008E681F"/>
    <w:rsid w:val="00900151"/>
    <w:rsid w:val="00903AB6"/>
    <w:rsid w:val="009675B7"/>
    <w:rsid w:val="009703A6"/>
    <w:rsid w:val="009705E3"/>
    <w:rsid w:val="0098747B"/>
    <w:rsid w:val="009925FC"/>
    <w:rsid w:val="009A41C4"/>
    <w:rsid w:val="009D5553"/>
    <w:rsid w:val="009D6B03"/>
    <w:rsid w:val="009E37C4"/>
    <w:rsid w:val="009E6BDA"/>
    <w:rsid w:val="009F1FBE"/>
    <w:rsid w:val="00A05DCF"/>
    <w:rsid w:val="00A064E3"/>
    <w:rsid w:val="00A2392D"/>
    <w:rsid w:val="00A25128"/>
    <w:rsid w:val="00A4699C"/>
    <w:rsid w:val="00A74099"/>
    <w:rsid w:val="00A7580F"/>
    <w:rsid w:val="00A7783D"/>
    <w:rsid w:val="00AA57E1"/>
    <w:rsid w:val="00AF6628"/>
    <w:rsid w:val="00B00FE6"/>
    <w:rsid w:val="00B05BB1"/>
    <w:rsid w:val="00B07BFA"/>
    <w:rsid w:val="00B17C9C"/>
    <w:rsid w:val="00B246EB"/>
    <w:rsid w:val="00B27D1E"/>
    <w:rsid w:val="00B51F5D"/>
    <w:rsid w:val="00B550DD"/>
    <w:rsid w:val="00B64A6B"/>
    <w:rsid w:val="00B74B68"/>
    <w:rsid w:val="00B9495D"/>
    <w:rsid w:val="00BE399B"/>
    <w:rsid w:val="00BF3C35"/>
    <w:rsid w:val="00C051EE"/>
    <w:rsid w:val="00C13D86"/>
    <w:rsid w:val="00C15B3F"/>
    <w:rsid w:val="00C22DD8"/>
    <w:rsid w:val="00C260A7"/>
    <w:rsid w:val="00C42872"/>
    <w:rsid w:val="00C606E0"/>
    <w:rsid w:val="00C63AA8"/>
    <w:rsid w:val="00C676C8"/>
    <w:rsid w:val="00C94D77"/>
    <w:rsid w:val="00C964D8"/>
    <w:rsid w:val="00CB0B03"/>
    <w:rsid w:val="00CC0C45"/>
    <w:rsid w:val="00CD23E4"/>
    <w:rsid w:val="00CE58A6"/>
    <w:rsid w:val="00CF4731"/>
    <w:rsid w:val="00CF49B7"/>
    <w:rsid w:val="00D01BC7"/>
    <w:rsid w:val="00D051DC"/>
    <w:rsid w:val="00D077C5"/>
    <w:rsid w:val="00D10D89"/>
    <w:rsid w:val="00D154CE"/>
    <w:rsid w:val="00D217D9"/>
    <w:rsid w:val="00D23204"/>
    <w:rsid w:val="00D37FD0"/>
    <w:rsid w:val="00D51BCA"/>
    <w:rsid w:val="00D64AB8"/>
    <w:rsid w:val="00D92361"/>
    <w:rsid w:val="00DA2D51"/>
    <w:rsid w:val="00DB3FC0"/>
    <w:rsid w:val="00DB65ED"/>
    <w:rsid w:val="00DC116A"/>
    <w:rsid w:val="00DD3699"/>
    <w:rsid w:val="00DD5E19"/>
    <w:rsid w:val="00DD730D"/>
    <w:rsid w:val="00DE34CE"/>
    <w:rsid w:val="00E267A5"/>
    <w:rsid w:val="00E3360D"/>
    <w:rsid w:val="00E34369"/>
    <w:rsid w:val="00E504F2"/>
    <w:rsid w:val="00E7047B"/>
    <w:rsid w:val="00EB0675"/>
    <w:rsid w:val="00ED131C"/>
    <w:rsid w:val="00EE70D1"/>
    <w:rsid w:val="00EF0674"/>
    <w:rsid w:val="00EF3E68"/>
    <w:rsid w:val="00F24BF2"/>
    <w:rsid w:val="00F40B63"/>
    <w:rsid w:val="00F45C51"/>
    <w:rsid w:val="00F53D90"/>
    <w:rsid w:val="00F571D8"/>
    <w:rsid w:val="00F671A8"/>
    <w:rsid w:val="00F678D7"/>
    <w:rsid w:val="00F71E0E"/>
    <w:rsid w:val="00FA41E6"/>
    <w:rsid w:val="00FC1E86"/>
    <w:rsid w:val="00FC348D"/>
    <w:rsid w:val="00FC5482"/>
    <w:rsid w:val="00FD015D"/>
    <w:rsid w:val="00FE1EBD"/>
    <w:rsid w:val="00FE2F03"/>
    <w:rsid w:val="00FF076D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paragraph" w:styleId="Paragrafoelenco">
    <w:name w:val="List Paragraph"/>
    <w:basedOn w:val="Normale"/>
    <w:qFormat/>
    <w:rsid w:val="007B30BB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paragraph" w:styleId="Paragrafoelenco">
    <w:name w:val="List Paragraph"/>
    <w:basedOn w:val="Normale"/>
    <w:qFormat/>
    <w:rsid w:val="007B30BB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479E2-783B-431A-AD50-66ACD3B36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angelo.cinquemani</cp:lastModifiedBy>
  <cp:revision>3</cp:revision>
  <cp:lastPrinted>2015-10-29T12:41:00Z</cp:lastPrinted>
  <dcterms:created xsi:type="dcterms:W3CDTF">2017-01-05T10:58:00Z</dcterms:created>
  <dcterms:modified xsi:type="dcterms:W3CDTF">2017-01-05T11:00:00Z</dcterms:modified>
</cp:coreProperties>
</file>